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0F" w:rsidRDefault="00636B0F" w:rsidP="00636B0F">
      <w:pPr>
        <w:jc w:val="center"/>
      </w:pPr>
      <w:bookmarkStart w:id="0" w:name="_GoBack"/>
      <w:bookmarkEnd w:id="0"/>
      <w:r w:rsidRPr="004D3C82">
        <w:rPr>
          <w:noProof/>
        </w:rPr>
        <w:drawing>
          <wp:inline distT="0" distB="0" distL="0" distR="0" wp14:anchorId="5598B8F7" wp14:editId="5EFCC1EE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0F" w:rsidRPr="00EA0362" w:rsidRDefault="00F23547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09 December 2022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 xml:space="preserve">Iarrtar oraibh bheith i láthair ag Cruinniú Miosiúil de Chomhairle Cheantar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Bardasach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Charraig na Siúire, i Seomra na Comhairle, Carraig na Siúire, Dé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</w:t>
      </w:r>
      <w:r w:rsidR="00F23547"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>ardaoin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r w:rsidR="00F23547">
        <w:rPr>
          <w:rFonts w:ascii="Verdana" w:hAnsi="Verdana" w:cs="Arial"/>
          <w:i/>
          <w:sz w:val="26"/>
          <w:szCs w:val="26"/>
        </w:rPr>
        <w:t>15</w:t>
      </w:r>
      <w:r w:rsidRPr="00EA0362">
        <w:rPr>
          <w:rFonts w:ascii="Verdana" w:hAnsi="Verdana" w:cs="Arial"/>
          <w:i/>
          <w:sz w:val="26"/>
          <w:szCs w:val="26"/>
        </w:rPr>
        <w:t>ú lá de</w:t>
      </w:r>
      <w:r w:rsidR="00F23547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="00F23547">
        <w:rPr>
          <w:rFonts w:ascii="Verdana" w:hAnsi="Verdana" w:cs="Arial"/>
          <w:i/>
          <w:sz w:val="26"/>
          <w:szCs w:val="26"/>
        </w:rPr>
        <w:t>Nollag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2022, ar 14:00.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Thursday </w:t>
      </w:r>
      <w:r w:rsidR="00F23547">
        <w:rPr>
          <w:rFonts w:ascii="Verdana" w:hAnsi="Verdana" w:cs="Arial"/>
          <w:sz w:val="28"/>
          <w:szCs w:val="28"/>
        </w:rPr>
        <w:t>15 December 2022</w:t>
      </w:r>
      <w:r w:rsidRPr="00EA0362">
        <w:rPr>
          <w:rFonts w:ascii="Verdana" w:hAnsi="Verdana" w:cs="Arial"/>
          <w:sz w:val="28"/>
          <w:szCs w:val="28"/>
        </w:rPr>
        <w:t xml:space="preserve"> at 14:00.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:rsidR="00636B0F" w:rsidRPr="00EA0362" w:rsidRDefault="00636B0F" w:rsidP="00636B0F">
      <w:pPr>
        <w:rPr>
          <w:rFonts w:ascii="Verdana" w:hAnsi="Verdana" w:cs="Arial"/>
          <w:sz w:val="28"/>
          <w:szCs w:val="28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lastRenderedPageBreak/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F23547">
        <w:rPr>
          <w:b/>
          <w:color w:val="365F91" w:themeColor="accent1" w:themeShade="BF"/>
          <w:sz w:val="40"/>
          <w:szCs w:val="40"/>
        </w:rPr>
        <w:t>15 DECEMBER 2022</w:t>
      </w:r>
    </w:p>
    <w:p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>
        <w:rPr>
          <w:b/>
          <w:color w:val="365F91" w:themeColor="accent1" w:themeShade="BF"/>
          <w:sz w:val="40"/>
          <w:szCs w:val="40"/>
        </w:rPr>
        <w:t>MONTHLY MEETING</w:t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:rsidR="00465C4B" w:rsidRPr="00465C4B" w:rsidRDefault="00465C4B" w:rsidP="00465C4B">
      <w:pPr>
        <w:pStyle w:val="ListParagraph"/>
        <w:spacing w:line="240" w:lineRule="auto"/>
        <w:ind w:left="930"/>
        <w:rPr>
          <w:rFonts w:ascii="Verdana" w:hAnsi="Verdana"/>
          <w:b/>
        </w:rPr>
      </w:pP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  <w:r w:rsidRPr="00465C4B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F23547">
        <w:rPr>
          <w:rFonts w:ascii="Verdana" w:hAnsi="Verdana"/>
          <w:b/>
        </w:rPr>
        <w:t>24 November 2022</w:t>
      </w:r>
      <w:r w:rsidR="00F23547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:rsidR="00736C17" w:rsidRDefault="00465C4B" w:rsidP="00736C17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A57ABE">
        <w:rPr>
          <w:rFonts w:ascii="Verdana" w:hAnsi="Verdana"/>
          <w:b/>
        </w:rPr>
        <w:t xml:space="preserve">Report of </w:t>
      </w:r>
      <w:r w:rsidR="00F23547">
        <w:rPr>
          <w:rFonts w:ascii="Verdana" w:hAnsi="Verdana"/>
          <w:b/>
        </w:rPr>
        <w:t xml:space="preserve">Community &amp; Economic Development Directorate - </w:t>
      </w:r>
    </w:p>
    <w:p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>
        <w:rPr>
          <w:rFonts w:ascii="Verdana" w:hAnsi="Verdana"/>
          <w:b/>
        </w:rPr>
        <w:tab/>
      </w:r>
      <w:r w:rsidR="00F23547">
        <w:rPr>
          <w:rFonts w:ascii="Verdana" w:hAnsi="Verdana"/>
          <w:b/>
        </w:rPr>
        <w:t>Part 8 Planning Process – Carrickbeg Active Travel Scheme 2022</w:t>
      </w:r>
    </w:p>
    <w:p w:rsidR="00F23547" w:rsidRDefault="00F23547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:rsidR="00465C4B" w:rsidRPr="00465C4B" w:rsidRDefault="00F23547" w:rsidP="00F23547">
      <w:pPr>
        <w:spacing w:after="0" w:line="240" w:lineRule="auto"/>
        <w:ind w:left="720" w:hanging="720"/>
        <w:rPr>
          <w:rFonts w:ascii="Verdana" w:hAnsi="Verdana"/>
        </w:rPr>
      </w:pPr>
      <w:r>
        <w:rPr>
          <w:rFonts w:ascii="Verdana" w:hAnsi="Verdana"/>
          <w:b/>
        </w:rPr>
        <w:t>4.3.</w:t>
      </w:r>
      <w:r>
        <w:rPr>
          <w:rFonts w:ascii="Verdana" w:hAnsi="Verdana"/>
          <w:b/>
        </w:rPr>
        <w:tab/>
        <w:t>Part 8 Planning Process – Railway to Town Centre Carrick on Suir Active Travel Scheme 2022</w:t>
      </w:r>
      <w:r>
        <w:rPr>
          <w:rFonts w:ascii="Verdana" w:hAnsi="Verdana"/>
          <w:b/>
        </w:rPr>
        <w:br/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3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  <w:b/>
        </w:rPr>
        <w:tab/>
        <w:t>District Engineer’s Report</w:t>
      </w:r>
    </w:p>
    <w:p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4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District Administrator’s Report</w:t>
      </w:r>
    </w:p>
    <w:p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5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General Municipal Allocation</w:t>
      </w:r>
    </w:p>
    <w:p w:rsid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6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Assistance of bodies under Section 66 of the Local Government Act, 2001.</w:t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  <w:i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F23547">
        <w:rPr>
          <w:rFonts w:ascii="Verdana" w:hAnsi="Verdana"/>
          <w:b/>
        </w:rPr>
        <w:t>Chief Executive’s Ord</w:t>
      </w:r>
      <w:r>
        <w:rPr>
          <w:rFonts w:ascii="Verdana" w:hAnsi="Verdana"/>
          <w:b/>
        </w:rPr>
        <w:t xml:space="preserve">er </w:t>
      </w:r>
      <w:r w:rsidR="00F23547">
        <w:rPr>
          <w:rFonts w:ascii="Verdana" w:hAnsi="Verdana"/>
          <w:b/>
        </w:rPr>
        <w:t xml:space="preserve">No. </w:t>
      </w:r>
    </w:p>
    <w:p w:rsidR="00465C4B" w:rsidRPr="00465C4B" w:rsidRDefault="00A63873" w:rsidP="00F23547">
      <w:pPr>
        <w:spacing w:line="240" w:lineRule="auto"/>
        <w:rPr>
          <w:rFonts w:ascii="Verdana" w:hAnsi="Verdana"/>
        </w:rPr>
      </w:pPr>
      <w:r>
        <w:rPr>
          <w:rFonts w:ascii="Verdana" w:hAnsi="Verdana"/>
          <w:b/>
        </w:rPr>
        <w:br/>
      </w:r>
      <w:r w:rsidR="00465C4B">
        <w:rPr>
          <w:rFonts w:ascii="Verdana" w:hAnsi="Verdana"/>
          <w:b/>
        </w:rPr>
        <w:t xml:space="preserve">5.2. </w:t>
      </w:r>
      <w:r w:rsidR="00465C4B">
        <w:rPr>
          <w:rFonts w:ascii="Verdana" w:hAnsi="Verdana"/>
          <w:b/>
        </w:rPr>
        <w:tab/>
        <w:t xml:space="preserve">Delegated Employee’s Order </w:t>
      </w:r>
      <w:r w:rsidR="00F23547">
        <w:rPr>
          <w:rFonts w:ascii="Verdana" w:hAnsi="Verdana"/>
          <w:b/>
        </w:rPr>
        <w:t xml:space="preserve">No. </w:t>
      </w:r>
      <w:r w:rsidR="00736C17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Pr="00465C4B">
        <w:rPr>
          <w:rFonts w:ascii="Verdana" w:hAnsi="Verdana"/>
          <w:b/>
        </w:rPr>
        <w:tab/>
      </w:r>
      <w:r w:rsidRPr="00465C4B">
        <w:rPr>
          <w:rFonts w:ascii="Verdana" w:hAnsi="Verdana"/>
          <w:b/>
          <w:color w:val="FFFFFF" w:themeColor="background1"/>
        </w:rPr>
        <w:t>Notice of Motion</w:t>
      </w:r>
    </w:p>
    <w:p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:rsidR="00465C4B" w:rsidRDefault="00465C4B" w:rsidP="00736C17">
      <w:pPr>
        <w:spacing w:line="240" w:lineRule="auto"/>
        <w:rPr>
          <w:rFonts w:ascii="Verdana" w:hAnsi="Verdana"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</w:p>
    <w:p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Any Other Business</w:t>
      </w:r>
    </w:p>
    <w:p w:rsidR="00A57ABE" w:rsidRPr="00A57ABE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</w:p>
    <w:sectPr w:rsidR="00A57ABE" w:rsidRPr="00A57ABE" w:rsidSect="0046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AA" w:rsidRDefault="00736C17">
      <w:pPr>
        <w:spacing w:after="0" w:line="240" w:lineRule="auto"/>
      </w:pPr>
      <w:r>
        <w:separator/>
      </w:r>
    </w:p>
  </w:endnote>
  <w:endnote w:type="continuationSeparator" w:id="0">
    <w:p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2F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2F4517"/>
    <w:rsid w:val="00465C4B"/>
    <w:rsid w:val="00636B0F"/>
    <w:rsid w:val="00675E6B"/>
    <w:rsid w:val="00736C17"/>
    <w:rsid w:val="008C7DAA"/>
    <w:rsid w:val="00A57ABE"/>
    <w:rsid w:val="00A63873"/>
    <w:rsid w:val="00C1382E"/>
    <w:rsid w:val="00CC4740"/>
    <w:rsid w:val="00CD65CD"/>
    <w:rsid w:val="00CF44A2"/>
    <w:rsid w:val="00E57A90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6F58B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D89C-682F-42C0-997C-5F77F6EC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O'Gorman, Marie</cp:lastModifiedBy>
  <cp:revision>2</cp:revision>
  <cp:lastPrinted>2022-12-08T12:03:00Z</cp:lastPrinted>
  <dcterms:created xsi:type="dcterms:W3CDTF">2022-12-08T12:04:00Z</dcterms:created>
  <dcterms:modified xsi:type="dcterms:W3CDTF">2022-12-08T12:04:00Z</dcterms:modified>
</cp:coreProperties>
</file>